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33" w:rsidRPr="005D0263" w:rsidRDefault="00D23B33" w:rsidP="00D23B33">
      <w:pPr>
        <w:pStyle w:val="Cmsor1"/>
        <w:jc w:val="center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Dunavarsány Város Önkormányzata Képviselő-testületének</w:t>
      </w: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4/2013. (IV. 10.) önkormányzati rendelete</w:t>
      </w: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Dunavarsány Város Önkormányzat 2012. évi költségvetésének végrehajtásáról</w:t>
      </w: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pStyle w:val="Szvegtrzs"/>
        <w:rPr>
          <w:sz w:val="22"/>
          <w:szCs w:val="22"/>
        </w:rPr>
      </w:pPr>
      <w:r w:rsidRPr="005D0263">
        <w:rPr>
          <w:sz w:val="22"/>
          <w:szCs w:val="22"/>
        </w:rPr>
        <w:t>Dunavarsány Város Önkormányzatának Képviselő-testülete az államháztartásról szóló 2011. évi CXCV. törvény 91. §</w:t>
      </w:r>
      <w:proofErr w:type="spellStart"/>
      <w:r w:rsidRPr="005D0263">
        <w:rPr>
          <w:sz w:val="22"/>
          <w:szCs w:val="22"/>
        </w:rPr>
        <w:t>-</w:t>
      </w:r>
      <w:proofErr w:type="gramStart"/>
      <w:r w:rsidRPr="005D0263">
        <w:rPr>
          <w:sz w:val="22"/>
          <w:szCs w:val="22"/>
        </w:rPr>
        <w:t>a</w:t>
      </w:r>
      <w:proofErr w:type="spellEnd"/>
      <w:proofErr w:type="gramEnd"/>
      <w:r w:rsidRPr="005D0263">
        <w:rPr>
          <w:sz w:val="22"/>
          <w:szCs w:val="22"/>
        </w:rPr>
        <w:t>, valamint az államháztartásról szóló törvény végrehajtásáról szóló 368/2011. (XII. 31.) kormányrendelet 161.§</w:t>
      </w:r>
      <w:proofErr w:type="spellStart"/>
      <w:r w:rsidRPr="005D0263">
        <w:rPr>
          <w:sz w:val="22"/>
          <w:szCs w:val="22"/>
        </w:rPr>
        <w:t>-ának</w:t>
      </w:r>
      <w:proofErr w:type="spellEnd"/>
      <w:r w:rsidRPr="005D0263">
        <w:rPr>
          <w:sz w:val="22"/>
          <w:szCs w:val="22"/>
        </w:rPr>
        <w:t xml:space="preserve"> megfelelően Dunavarsány Város Önkormányzata a 2012 évi költségvetési zárszámadásról az alábbi rendeletet alkotja. </w:t>
      </w: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1. §</w:t>
      </w:r>
      <w:r w:rsidRPr="005D0263">
        <w:rPr>
          <w:sz w:val="22"/>
          <w:szCs w:val="22"/>
        </w:rPr>
        <w:t xml:space="preserve"> A rendelet hatálya Dunavarsány Város Önkormányzatának Képviselő-testületére, annak bizottságaira, az önállóan működő és gazdálkodó Polgármesteri Hivatalra, valamint az önállóan működő intézményekre terjed ki.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 xml:space="preserve">2. § </w:t>
      </w:r>
      <w:r w:rsidRPr="005D0263">
        <w:rPr>
          <w:sz w:val="22"/>
          <w:szCs w:val="22"/>
        </w:rPr>
        <w:t>(1)</w:t>
      </w:r>
      <w:r w:rsidRPr="005D0263">
        <w:rPr>
          <w:b/>
          <w:sz w:val="22"/>
          <w:szCs w:val="22"/>
        </w:rPr>
        <w:t xml:space="preserve"> </w:t>
      </w:r>
      <w:r w:rsidRPr="005D0263">
        <w:rPr>
          <w:sz w:val="22"/>
          <w:szCs w:val="22"/>
        </w:rPr>
        <w:t xml:space="preserve">A Képviselő-testület Dunavarsány Város Önkormányzata 2012. évi költségvetésének végrehajtásáról szóló zárszámadást a csatolt mellékletekben foglaltaknak megfelelően </w:t>
      </w: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</w:p>
    <w:p w:rsidR="00D23B33" w:rsidRPr="005D0263" w:rsidRDefault="00D23B33" w:rsidP="00D23B33">
      <w:pPr>
        <w:ind w:left="2124" w:firstLine="708"/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1.696.533 E Ft bevétel, melyből</w:t>
      </w:r>
    </w:p>
    <w:p w:rsidR="00D23B33" w:rsidRPr="005D0263" w:rsidRDefault="00D23B33" w:rsidP="00D23B33">
      <w:pPr>
        <w:ind w:left="2124" w:firstLine="708"/>
        <w:jc w:val="both"/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>1.685.704 E Ft pénzforgalmi bevétel</w:t>
      </w:r>
    </w:p>
    <w:p w:rsidR="00D23B33" w:rsidRPr="005D0263" w:rsidRDefault="00D23B33" w:rsidP="00D23B33">
      <w:pPr>
        <w:ind w:left="2832"/>
        <w:jc w:val="both"/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       1.646 E Ft finanszírozási bevétel</w:t>
      </w:r>
    </w:p>
    <w:p w:rsidR="00D23B33" w:rsidRPr="005D0263" w:rsidRDefault="00D23B33" w:rsidP="00D23B33">
      <w:pPr>
        <w:ind w:left="2124" w:firstLine="708"/>
        <w:jc w:val="both"/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       9.183 E Ft átfutó bevétel</w:t>
      </w: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  <w:proofErr w:type="gramStart"/>
      <w:r w:rsidRPr="005D0263">
        <w:rPr>
          <w:b/>
          <w:sz w:val="22"/>
          <w:szCs w:val="22"/>
        </w:rPr>
        <w:t>és</w:t>
      </w:r>
      <w:proofErr w:type="gramEnd"/>
    </w:p>
    <w:p w:rsidR="00D23B33" w:rsidRPr="005D0263" w:rsidRDefault="00D23B33" w:rsidP="00D23B33">
      <w:pPr>
        <w:ind w:left="2832"/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1.602.325 E Ft kiadási, melyből</w:t>
      </w:r>
    </w:p>
    <w:p w:rsidR="00D23B33" w:rsidRPr="005D0263" w:rsidRDefault="00D23B33" w:rsidP="00D23B33">
      <w:pPr>
        <w:ind w:left="2832"/>
        <w:jc w:val="both"/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>1.430.987 E Ft pénzforgalmi kiadás</w:t>
      </w:r>
    </w:p>
    <w:p w:rsidR="00D23B33" w:rsidRPr="005D0263" w:rsidRDefault="00D23B33" w:rsidP="00D23B33">
      <w:pPr>
        <w:ind w:left="2832"/>
        <w:jc w:val="both"/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   196.308 E Ft finanszírozási kiadás</w:t>
      </w:r>
    </w:p>
    <w:p w:rsidR="00D23B33" w:rsidRPr="005D0263" w:rsidRDefault="00D23B33" w:rsidP="00D23B33">
      <w:pPr>
        <w:ind w:left="2832"/>
        <w:jc w:val="both"/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     24.970 E Ft függő, átfutó kiadás</w:t>
      </w: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ind w:left="426"/>
        <w:rPr>
          <w:sz w:val="22"/>
          <w:szCs w:val="22"/>
        </w:rPr>
      </w:pPr>
      <w:proofErr w:type="gramStart"/>
      <w:r w:rsidRPr="005D0263">
        <w:rPr>
          <w:sz w:val="22"/>
          <w:szCs w:val="22"/>
        </w:rPr>
        <w:t>összeggel</w:t>
      </w:r>
      <w:proofErr w:type="gramEnd"/>
      <w:r w:rsidRPr="005D0263">
        <w:rPr>
          <w:sz w:val="22"/>
          <w:szCs w:val="22"/>
        </w:rPr>
        <w:t xml:space="preserve"> jóváhagyja.</w:t>
      </w:r>
    </w:p>
    <w:p w:rsidR="00D23B33" w:rsidRPr="005D0263" w:rsidRDefault="00D23B33" w:rsidP="00D23B33">
      <w:pPr>
        <w:ind w:left="426"/>
        <w:rPr>
          <w:sz w:val="22"/>
          <w:szCs w:val="22"/>
        </w:rPr>
      </w:pPr>
    </w:p>
    <w:p w:rsidR="00D23B33" w:rsidRPr="005D0263" w:rsidRDefault="00D23B33" w:rsidP="00D23B33">
      <w:pPr>
        <w:spacing w:before="120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(2) A főösszegeken belül az önkormányzat felhalmozási-, működési- és finanszírozási kiadásait a Képviselő-testület az alábbiak szerint határozza meg:</w:t>
      </w: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 xml:space="preserve">Felhalmozási kiadásai összesen: </w:t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  <w:t xml:space="preserve">179.523 </w:t>
      </w:r>
      <w:proofErr w:type="spellStart"/>
      <w:r w:rsidRPr="005D0263">
        <w:rPr>
          <w:b/>
          <w:sz w:val="22"/>
          <w:szCs w:val="22"/>
        </w:rPr>
        <w:t>EFt</w:t>
      </w:r>
      <w:proofErr w:type="spellEnd"/>
    </w:p>
    <w:p w:rsidR="00D23B33" w:rsidRPr="005D0263" w:rsidRDefault="00D23B33" w:rsidP="00D23B33">
      <w:pPr>
        <w:rPr>
          <w:i/>
          <w:sz w:val="22"/>
          <w:szCs w:val="22"/>
        </w:rPr>
      </w:pPr>
      <w:r w:rsidRPr="005D0263">
        <w:rPr>
          <w:b/>
          <w:sz w:val="22"/>
          <w:szCs w:val="22"/>
        </w:rPr>
        <w:tab/>
      </w:r>
      <w:proofErr w:type="gramStart"/>
      <w:r w:rsidRPr="005D0263">
        <w:rPr>
          <w:b/>
          <w:sz w:val="22"/>
          <w:szCs w:val="22"/>
        </w:rPr>
        <w:t>e</w:t>
      </w:r>
      <w:r w:rsidRPr="005D0263">
        <w:rPr>
          <w:i/>
          <w:sz w:val="22"/>
          <w:szCs w:val="22"/>
        </w:rPr>
        <w:t>bből</w:t>
      </w:r>
      <w:proofErr w:type="gramEnd"/>
      <w:r w:rsidRPr="005D0263">
        <w:rPr>
          <w:i/>
          <w:sz w:val="22"/>
          <w:szCs w:val="22"/>
        </w:rPr>
        <w:t>:</w:t>
      </w:r>
      <w:r w:rsidRPr="005D0263">
        <w:rPr>
          <w:i/>
          <w:sz w:val="22"/>
          <w:szCs w:val="22"/>
        </w:rPr>
        <w:tab/>
      </w:r>
    </w:p>
    <w:p w:rsidR="00D23B33" w:rsidRPr="005D0263" w:rsidRDefault="00D23B33" w:rsidP="00D23B33">
      <w:pPr>
        <w:numPr>
          <w:ilvl w:val="0"/>
          <w:numId w:val="4"/>
        </w:numPr>
        <w:rPr>
          <w:sz w:val="22"/>
          <w:szCs w:val="22"/>
        </w:rPr>
      </w:pPr>
      <w:r w:rsidRPr="005D0263">
        <w:rPr>
          <w:i/>
          <w:sz w:val="22"/>
          <w:szCs w:val="22"/>
        </w:rPr>
        <w:t xml:space="preserve">Beruházási </w:t>
      </w:r>
      <w:proofErr w:type="gramStart"/>
      <w:r w:rsidRPr="005D0263">
        <w:rPr>
          <w:i/>
          <w:sz w:val="22"/>
          <w:szCs w:val="22"/>
        </w:rPr>
        <w:t>kiadások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52.</w:t>
      </w:r>
      <w:proofErr w:type="gramEnd"/>
      <w:r w:rsidRPr="005D0263">
        <w:rPr>
          <w:i/>
          <w:sz w:val="22"/>
          <w:szCs w:val="22"/>
        </w:rPr>
        <w:t>640 E Ft</w:t>
      </w:r>
    </w:p>
    <w:p w:rsidR="00D23B33" w:rsidRPr="005D0263" w:rsidRDefault="00D23B33" w:rsidP="00D23B33">
      <w:pPr>
        <w:numPr>
          <w:ilvl w:val="0"/>
          <w:numId w:val="4"/>
        </w:numPr>
        <w:rPr>
          <w:sz w:val="22"/>
          <w:szCs w:val="22"/>
        </w:rPr>
      </w:pPr>
      <w:r w:rsidRPr="005D0263">
        <w:rPr>
          <w:i/>
          <w:sz w:val="22"/>
          <w:szCs w:val="22"/>
        </w:rPr>
        <w:t>Felújítási kiadások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>122.550 E Ft</w:t>
      </w:r>
    </w:p>
    <w:p w:rsidR="00D23B33" w:rsidRPr="005D0263" w:rsidRDefault="00D23B33" w:rsidP="00D23B33">
      <w:pPr>
        <w:numPr>
          <w:ilvl w:val="0"/>
          <w:numId w:val="4"/>
        </w:numPr>
        <w:rPr>
          <w:sz w:val="22"/>
          <w:szCs w:val="22"/>
        </w:rPr>
      </w:pPr>
      <w:r w:rsidRPr="005D0263">
        <w:rPr>
          <w:i/>
          <w:sz w:val="22"/>
          <w:szCs w:val="22"/>
        </w:rPr>
        <w:t xml:space="preserve">Felhalmozási c. </w:t>
      </w:r>
      <w:proofErr w:type="spellStart"/>
      <w:r w:rsidRPr="005D0263">
        <w:rPr>
          <w:i/>
          <w:sz w:val="22"/>
          <w:szCs w:val="22"/>
        </w:rPr>
        <w:t>pe</w:t>
      </w:r>
      <w:proofErr w:type="spellEnd"/>
      <w:r w:rsidRPr="005D0263">
        <w:rPr>
          <w:i/>
          <w:sz w:val="22"/>
          <w:szCs w:val="22"/>
        </w:rPr>
        <w:t xml:space="preserve">. </w:t>
      </w:r>
      <w:proofErr w:type="gramStart"/>
      <w:r w:rsidRPr="005D0263">
        <w:rPr>
          <w:i/>
          <w:sz w:val="22"/>
          <w:szCs w:val="22"/>
        </w:rPr>
        <w:t>átadás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 4</w:t>
      </w:r>
      <w:proofErr w:type="gramEnd"/>
      <w:r w:rsidRPr="005D0263">
        <w:rPr>
          <w:i/>
          <w:sz w:val="22"/>
          <w:szCs w:val="22"/>
        </w:rPr>
        <w:t>.333 E Ft</w:t>
      </w: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Működési kiadások összesen:</w:t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  <w:t>1.226.494 E Ft</w:t>
      </w:r>
    </w:p>
    <w:p w:rsidR="00D23B33" w:rsidRPr="005D0263" w:rsidRDefault="00D23B33" w:rsidP="00D23B33">
      <w:pPr>
        <w:rPr>
          <w:i/>
          <w:sz w:val="22"/>
          <w:szCs w:val="22"/>
        </w:rPr>
      </w:pPr>
      <w:r w:rsidRPr="005D0263">
        <w:rPr>
          <w:sz w:val="22"/>
          <w:szCs w:val="22"/>
        </w:rPr>
        <w:tab/>
      </w:r>
      <w:r w:rsidRPr="005D0263">
        <w:rPr>
          <w:i/>
          <w:sz w:val="22"/>
          <w:szCs w:val="22"/>
        </w:rPr>
        <w:t>Ebből:</w:t>
      </w:r>
    </w:p>
    <w:p w:rsidR="00D23B33" w:rsidRPr="005D0263" w:rsidRDefault="00D23B33" w:rsidP="00D23B33">
      <w:pPr>
        <w:numPr>
          <w:ilvl w:val="0"/>
          <w:numId w:val="5"/>
        </w:numPr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>Személyi jellegű kiadások (</w:t>
      </w:r>
      <w:proofErr w:type="gramStart"/>
      <w:r w:rsidRPr="005D0263">
        <w:rPr>
          <w:i/>
          <w:sz w:val="22"/>
          <w:szCs w:val="22"/>
        </w:rPr>
        <w:t>járulékokkal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482.</w:t>
      </w:r>
      <w:proofErr w:type="gramEnd"/>
      <w:r w:rsidRPr="005D0263">
        <w:rPr>
          <w:i/>
          <w:sz w:val="22"/>
          <w:szCs w:val="22"/>
        </w:rPr>
        <w:t>976 E Ft</w:t>
      </w:r>
    </w:p>
    <w:p w:rsidR="00D23B33" w:rsidRPr="005D0263" w:rsidRDefault="00D23B33" w:rsidP="00D23B33">
      <w:pPr>
        <w:numPr>
          <w:ilvl w:val="0"/>
          <w:numId w:val="5"/>
        </w:numPr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Tám. Értékű műk. </w:t>
      </w:r>
      <w:proofErr w:type="spellStart"/>
      <w:r w:rsidRPr="005D0263">
        <w:rPr>
          <w:i/>
          <w:sz w:val="22"/>
          <w:szCs w:val="22"/>
        </w:rPr>
        <w:t>pe</w:t>
      </w:r>
      <w:proofErr w:type="spellEnd"/>
      <w:r w:rsidRPr="005D0263">
        <w:rPr>
          <w:i/>
          <w:sz w:val="22"/>
          <w:szCs w:val="22"/>
        </w:rPr>
        <w:t xml:space="preserve">. </w:t>
      </w:r>
      <w:proofErr w:type="gramStart"/>
      <w:r w:rsidRPr="005D0263">
        <w:rPr>
          <w:i/>
          <w:sz w:val="22"/>
          <w:szCs w:val="22"/>
        </w:rPr>
        <w:t>átadás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168.</w:t>
      </w:r>
      <w:proofErr w:type="gramEnd"/>
      <w:r w:rsidRPr="005D0263">
        <w:rPr>
          <w:i/>
          <w:sz w:val="22"/>
          <w:szCs w:val="22"/>
        </w:rPr>
        <w:t>178 E Ft</w:t>
      </w:r>
    </w:p>
    <w:p w:rsidR="00D23B33" w:rsidRPr="005D0263" w:rsidRDefault="00D23B33" w:rsidP="00D23B33">
      <w:pPr>
        <w:numPr>
          <w:ilvl w:val="0"/>
          <w:numId w:val="5"/>
        </w:numPr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Dologi és egyéb folyó </w:t>
      </w:r>
      <w:proofErr w:type="gramStart"/>
      <w:r w:rsidRPr="005D0263">
        <w:rPr>
          <w:i/>
          <w:sz w:val="22"/>
          <w:szCs w:val="22"/>
        </w:rPr>
        <w:t>kiadások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519.</w:t>
      </w:r>
      <w:proofErr w:type="gramEnd"/>
      <w:r w:rsidRPr="005D0263">
        <w:rPr>
          <w:i/>
          <w:sz w:val="22"/>
          <w:szCs w:val="22"/>
        </w:rPr>
        <w:t>261 E Ft</w:t>
      </w:r>
    </w:p>
    <w:p w:rsidR="00D23B33" w:rsidRPr="005D0263" w:rsidRDefault="00D23B33" w:rsidP="00D23B33">
      <w:pPr>
        <w:numPr>
          <w:ilvl w:val="0"/>
          <w:numId w:val="5"/>
        </w:numPr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Társadalom- és </w:t>
      </w:r>
      <w:proofErr w:type="spellStart"/>
      <w:r w:rsidRPr="005D0263">
        <w:rPr>
          <w:i/>
          <w:sz w:val="22"/>
          <w:szCs w:val="22"/>
        </w:rPr>
        <w:t>szoc.pol.tám</w:t>
      </w:r>
      <w:proofErr w:type="spellEnd"/>
      <w:r w:rsidRPr="005D0263">
        <w:rPr>
          <w:i/>
          <w:sz w:val="22"/>
          <w:szCs w:val="22"/>
        </w:rPr>
        <w:t>.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  54.599 E Ft</w:t>
      </w:r>
    </w:p>
    <w:p w:rsidR="00D23B33" w:rsidRPr="005D0263" w:rsidRDefault="00D23B33" w:rsidP="00D23B33">
      <w:pPr>
        <w:numPr>
          <w:ilvl w:val="0"/>
          <w:numId w:val="5"/>
        </w:numPr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Ellátottak pénzbeli </w:t>
      </w:r>
      <w:proofErr w:type="gramStart"/>
      <w:r w:rsidRPr="005D0263">
        <w:rPr>
          <w:i/>
          <w:sz w:val="22"/>
          <w:szCs w:val="22"/>
        </w:rPr>
        <w:t>juttatásai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  26</w:t>
      </w:r>
      <w:proofErr w:type="gramEnd"/>
      <w:r w:rsidRPr="005D0263">
        <w:rPr>
          <w:i/>
          <w:sz w:val="22"/>
          <w:szCs w:val="22"/>
        </w:rPr>
        <w:t>.450 E Ft</w:t>
      </w:r>
    </w:p>
    <w:p w:rsidR="00D23B33" w:rsidRPr="005D0263" w:rsidRDefault="00D23B33" w:rsidP="00D23B33">
      <w:pPr>
        <w:numPr>
          <w:ilvl w:val="0"/>
          <w:numId w:val="5"/>
        </w:numPr>
        <w:rPr>
          <w:i/>
          <w:sz w:val="22"/>
          <w:szCs w:val="22"/>
        </w:rPr>
      </w:pPr>
      <w:r w:rsidRPr="005D0263">
        <w:rPr>
          <w:i/>
          <w:sz w:val="22"/>
          <w:szCs w:val="22"/>
        </w:rPr>
        <w:t xml:space="preserve">Függő, átfutó </w:t>
      </w:r>
      <w:proofErr w:type="gramStart"/>
      <w:r w:rsidRPr="005D0263">
        <w:rPr>
          <w:i/>
          <w:sz w:val="22"/>
          <w:szCs w:val="22"/>
        </w:rPr>
        <w:t>kiadás</w:t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</w:r>
      <w:r w:rsidRPr="005D0263">
        <w:rPr>
          <w:i/>
          <w:sz w:val="22"/>
          <w:szCs w:val="22"/>
        </w:rPr>
        <w:tab/>
        <w:t xml:space="preserve">     24</w:t>
      </w:r>
      <w:proofErr w:type="gramEnd"/>
      <w:r w:rsidRPr="005D0263">
        <w:rPr>
          <w:i/>
          <w:sz w:val="22"/>
          <w:szCs w:val="22"/>
        </w:rPr>
        <w:t>.970 E Ft</w:t>
      </w:r>
    </w:p>
    <w:p w:rsidR="00D23B33" w:rsidRPr="005D0263" w:rsidRDefault="00D23B33" w:rsidP="00D23B33">
      <w:pPr>
        <w:rPr>
          <w:b/>
          <w:sz w:val="22"/>
          <w:szCs w:val="22"/>
        </w:rPr>
      </w:pPr>
    </w:p>
    <w:p w:rsidR="00D23B33" w:rsidRPr="005D0263" w:rsidRDefault="00D23B33" w:rsidP="00D23B33">
      <w:pPr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Finanszírozási kiadások</w:t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  <w:t>196.308 E Ft</w:t>
      </w:r>
    </w:p>
    <w:p w:rsidR="00D23B33" w:rsidRPr="005D0263" w:rsidRDefault="00D23B33" w:rsidP="00D23B33">
      <w:p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(3) Az 001. számú melléklet tartalmazza az Önkormányzat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rPr>
          <w:sz w:val="22"/>
          <w:szCs w:val="22"/>
        </w:rPr>
      </w:pPr>
      <w:r w:rsidRPr="005D0263">
        <w:rPr>
          <w:sz w:val="22"/>
          <w:szCs w:val="22"/>
        </w:rPr>
        <w:t>költségvetési főösszegét bevételi forrásonként, kiemelt kiadási előirányzatonként,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bevételek, támogatások- és támogatásértékű bevételeit,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felhalmozási kiadásait,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felhalmozási és felújítási kiadásait célonként,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lastRenderedPageBreak/>
        <w:t>személyi juttatásait, és az azokat terhelő járulékokat,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működési kiadásait,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az önkormányzat által folyósított ellátásokat,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tartalékokat,</w:t>
      </w:r>
    </w:p>
    <w:p w:rsidR="00D23B33" w:rsidRPr="005D0263" w:rsidRDefault="00D23B33" w:rsidP="00D23B33">
      <w:pPr>
        <w:pStyle w:val="Listaszerbekezds"/>
        <w:numPr>
          <w:ilvl w:val="0"/>
          <w:numId w:val="6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az önkormányzat működési és felhalmozási célú bevételeinek és kiadásainak mérlegszerű bemutatását.</w:t>
      </w:r>
    </w:p>
    <w:p w:rsidR="00D23B33" w:rsidRPr="005D0263" w:rsidRDefault="00D23B33" w:rsidP="00D23B33">
      <w:p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(4) A 002. számú melléklet tartalmazza a Polgármesteri Hivatal:</w:t>
      </w:r>
    </w:p>
    <w:p w:rsidR="00D23B33" w:rsidRPr="005D0263" w:rsidRDefault="00D23B33" w:rsidP="00D23B33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5D0263">
        <w:rPr>
          <w:sz w:val="22"/>
          <w:szCs w:val="22"/>
        </w:rPr>
        <w:t>költségvetési főösszegét bevételi forrásonként, kiemelt kiadási előirányzatonként,</w:t>
      </w:r>
    </w:p>
    <w:p w:rsidR="00D23B33" w:rsidRPr="005D0263" w:rsidRDefault="00D23B33" w:rsidP="00D23B33">
      <w:pPr>
        <w:pStyle w:val="Listaszerbekezds"/>
        <w:numPr>
          <w:ilvl w:val="0"/>
          <w:numId w:val="7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bevételek, támogatások- és támogatásértékű bevételeit,</w:t>
      </w:r>
    </w:p>
    <w:p w:rsidR="00D23B33" w:rsidRPr="005D0263" w:rsidRDefault="00D23B33" w:rsidP="00D23B33">
      <w:pPr>
        <w:pStyle w:val="Listaszerbekezds"/>
        <w:numPr>
          <w:ilvl w:val="0"/>
          <w:numId w:val="7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személyi juttatásait, és az azokat terhelő járulékokat,</w:t>
      </w:r>
    </w:p>
    <w:p w:rsidR="00D23B33" w:rsidRPr="005D0263" w:rsidRDefault="00D23B33" w:rsidP="00D23B33">
      <w:pPr>
        <w:pStyle w:val="Listaszerbekezds"/>
        <w:numPr>
          <w:ilvl w:val="0"/>
          <w:numId w:val="7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működési kiadásait,</w:t>
      </w:r>
    </w:p>
    <w:p w:rsidR="00D23B33" w:rsidRPr="005D0263" w:rsidRDefault="00D23B33" w:rsidP="00D23B33">
      <w:pPr>
        <w:pStyle w:val="Listaszerbekezds"/>
        <w:numPr>
          <w:ilvl w:val="0"/>
          <w:numId w:val="7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a hivatal működési és felhalmozási célú bevételeinek és kiadásainak mérlegszerű bemutatását.</w:t>
      </w:r>
    </w:p>
    <w:p w:rsidR="00D23B33" w:rsidRPr="005D0263" w:rsidRDefault="00D23B33" w:rsidP="00D23B33">
      <w:p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 xml:space="preserve">(5) A 003. számú melléklet tartalmazza az Árpád Fejedelem Általános Iskola: </w:t>
      </w:r>
    </w:p>
    <w:p w:rsidR="00D23B33" w:rsidRPr="005D0263" w:rsidRDefault="00D23B33" w:rsidP="00D23B33">
      <w:pPr>
        <w:pStyle w:val="Listaszerbekezds"/>
        <w:numPr>
          <w:ilvl w:val="0"/>
          <w:numId w:val="8"/>
        </w:numPr>
        <w:rPr>
          <w:sz w:val="22"/>
          <w:szCs w:val="22"/>
        </w:rPr>
      </w:pPr>
      <w:r w:rsidRPr="005D0263">
        <w:rPr>
          <w:sz w:val="22"/>
          <w:szCs w:val="22"/>
        </w:rPr>
        <w:t>költségvetési főösszegét bevételi forrásonként, kiemelt kiadási előirányzatonként,</w:t>
      </w:r>
    </w:p>
    <w:p w:rsidR="00D23B33" w:rsidRPr="005D0263" w:rsidRDefault="00D23B33" w:rsidP="00D23B33">
      <w:pPr>
        <w:pStyle w:val="Listaszerbekezds"/>
        <w:numPr>
          <w:ilvl w:val="0"/>
          <w:numId w:val="8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bevételek, támogatások- és támogatásértékű bevételeit,</w:t>
      </w:r>
    </w:p>
    <w:p w:rsidR="00D23B33" w:rsidRPr="005D0263" w:rsidRDefault="00D23B33" w:rsidP="00D23B33">
      <w:pPr>
        <w:pStyle w:val="Listaszerbekezds"/>
        <w:numPr>
          <w:ilvl w:val="0"/>
          <w:numId w:val="8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személyi juttatásait, és az azokat terhelő járulékokat,</w:t>
      </w:r>
    </w:p>
    <w:p w:rsidR="00D23B33" w:rsidRPr="005D0263" w:rsidRDefault="00D23B33" w:rsidP="00D23B33">
      <w:pPr>
        <w:pStyle w:val="Listaszerbekezds"/>
        <w:numPr>
          <w:ilvl w:val="0"/>
          <w:numId w:val="8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működési kiadásait,</w:t>
      </w:r>
    </w:p>
    <w:p w:rsidR="00D23B33" w:rsidRPr="005D0263" w:rsidRDefault="00D23B33" w:rsidP="00D23B33">
      <w:pPr>
        <w:pStyle w:val="Listaszerbekezds"/>
        <w:numPr>
          <w:ilvl w:val="0"/>
          <w:numId w:val="8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az iskola működési és felhalmozási célú bevételeinek és kiadásainak mérlegszerű bemutatását.</w:t>
      </w:r>
    </w:p>
    <w:p w:rsidR="00D23B33" w:rsidRPr="005D0263" w:rsidRDefault="00D23B33" w:rsidP="00D23B33">
      <w:pPr>
        <w:pStyle w:val="Listaszerbekezds"/>
        <w:spacing w:before="120"/>
        <w:ind w:left="1145"/>
        <w:rPr>
          <w:sz w:val="22"/>
          <w:szCs w:val="22"/>
        </w:rPr>
      </w:pPr>
    </w:p>
    <w:p w:rsidR="00D23B33" w:rsidRPr="005D0263" w:rsidRDefault="00D23B33" w:rsidP="00D23B33">
      <w:pPr>
        <w:pStyle w:val="Listaszerbekezds"/>
        <w:spacing w:before="120" w:after="100" w:afterAutospacing="1"/>
        <w:ind w:left="0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(6) A 004. számú melléklet tartalmazza a Weöres Sándor Óvoda:</w:t>
      </w:r>
    </w:p>
    <w:p w:rsidR="00D23B33" w:rsidRPr="005D0263" w:rsidRDefault="00D23B33" w:rsidP="00D23B33">
      <w:pPr>
        <w:pStyle w:val="Listaszerbekezds"/>
        <w:numPr>
          <w:ilvl w:val="0"/>
          <w:numId w:val="9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költségvetési főösszegét bevételi forrásonként, kiemelt kiadási előirányzatonként,</w:t>
      </w:r>
    </w:p>
    <w:p w:rsidR="00D23B33" w:rsidRPr="005D0263" w:rsidRDefault="00D23B33" w:rsidP="00D23B33">
      <w:pPr>
        <w:pStyle w:val="Listaszerbekezds"/>
        <w:numPr>
          <w:ilvl w:val="0"/>
          <w:numId w:val="9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bevételek, támogatások- és támogatásértékű bevételeit,</w:t>
      </w:r>
    </w:p>
    <w:p w:rsidR="00D23B33" w:rsidRPr="005D0263" w:rsidRDefault="00D23B33" w:rsidP="00D23B33">
      <w:pPr>
        <w:pStyle w:val="Listaszerbekezds"/>
        <w:numPr>
          <w:ilvl w:val="0"/>
          <w:numId w:val="9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személyi juttatásait, és az azokat terhelő járulékokat,</w:t>
      </w:r>
    </w:p>
    <w:p w:rsidR="00D23B33" w:rsidRPr="005D0263" w:rsidRDefault="00D23B33" w:rsidP="00D23B33">
      <w:pPr>
        <w:pStyle w:val="Listaszerbekezds"/>
        <w:numPr>
          <w:ilvl w:val="0"/>
          <w:numId w:val="9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működési kiadásait,</w:t>
      </w:r>
    </w:p>
    <w:p w:rsidR="00D23B33" w:rsidRPr="005D0263" w:rsidRDefault="00D23B33" w:rsidP="00D23B33">
      <w:pPr>
        <w:pStyle w:val="Listaszerbekezds"/>
        <w:numPr>
          <w:ilvl w:val="0"/>
          <w:numId w:val="9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az óvoda működési és felhalmozási célú bevételeinek és kiadásainak mérlegszerű bemutatását.</w:t>
      </w:r>
    </w:p>
    <w:p w:rsidR="00D23B33" w:rsidRPr="005D0263" w:rsidRDefault="00D23B33" w:rsidP="00D23B33">
      <w:pPr>
        <w:pStyle w:val="Listaszerbekezds"/>
        <w:spacing w:before="120"/>
        <w:ind w:left="1134"/>
        <w:rPr>
          <w:sz w:val="22"/>
          <w:szCs w:val="22"/>
        </w:rPr>
      </w:pPr>
    </w:p>
    <w:p w:rsidR="00D23B33" w:rsidRPr="005D0263" w:rsidRDefault="00D23B33" w:rsidP="00D23B33">
      <w:pPr>
        <w:pStyle w:val="Listaszerbekezds"/>
        <w:tabs>
          <w:tab w:val="left" w:pos="284"/>
        </w:tabs>
        <w:spacing w:before="120"/>
        <w:ind w:left="0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(7) A 005. számú melléklet tartalmazza az Erkel Ferenc Alapfokú Művészetoktatási Intézmény:</w:t>
      </w:r>
    </w:p>
    <w:p w:rsidR="00D23B33" w:rsidRPr="005D0263" w:rsidRDefault="00D23B33" w:rsidP="00D23B33">
      <w:pPr>
        <w:pStyle w:val="Listaszerbekezds"/>
        <w:numPr>
          <w:ilvl w:val="0"/>
          <w:numId w:val="10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költségvetési főösszegét bevételi forrásonként, kiemelt kiadási előirányzatonként,</w:t>
      </w:r>
    </w:p>
    <w:p w:rsidR="00D23B33" w:rsidRPr="005D0263" w:rsidRDefault="00D23B33" w:rsidP="00D23B33">
      <w:pPr>
        <w:pStyle w:val="Listaszerbekezds"/>
        <w:numPr>
          <w:ilvl w:val="0"/>
          <w:numId w:val="10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bevételek, támogatások- és támogatásértékű bevételeit,</w:t>
      </w:r>
    </w:p>
    <w:p w:rsidR="00D23B33" w:rsidRPr="005D0263" w:rsidRDefault="00D23B33" w:rsidP="00D23B33">
      <w:pPr>
        <w:pStyle w:val="Listaszerbekezds"/>
        <w:numPr>
          <w:ilvl w:val="0"/>
          <w:numId w:val="10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személyi juttatásait, és az azokat terhelő járulékokat,</w:t>
      </w:r>
    </w:p>
    <w:p w:rsidR="00D23B33" w:rsidRPr="005D0263" w:rsidRDefault="00D23B33" w:rsidP="00D23B33">
      <w:pPr>
        <w:pStyle w:val="Listaszerbekezds"/>
        <w:numPr>
          <w:ilvl w:val="0"/>
          <w:numId w:val="10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működési kiadásait,</w:t>
      </w:r>
    </w:p>
    <w:p w:rsidR="00D23B33" w:rsidRPr="005D0263" w:rsidRDefault="00D23B33" w:rsidP="00D23B33">
      <w:pPr>
        <w:pStyle w:val="Listaszerbekezds"/>
        <w:numPr>
          <w:ilvl w:val="0"/>
          <w:numId w:val="10"/>
        </w:numPr>
        <w:spacing w:before="120"/>
        <w:rPr>
          <w:sz w:val="22"/>
          <w:szCs w:val="22"/>
        </w:rPr>
      </w:pPr>
      <w:r w:rsidRPr="005D0263">
        <w:rPr>
          <w:sz w:val="22"/>
          <w:szCs w:val="22"/>
        </w:rPr>
        <w:t>a művészeti iskola működési és felhalmozási célú bevételeinek és kiadásainak mérlegszerű bemutatását.</w:t>
      </w:r>
    </w:p>
    <w:p w:rsidR="00D23B33" w:rsidRPr="005D0263" w:rsidRDefault="00D23B33" w:rsidP="00D23B33">
      <w:pPr>
        <w:tabs>
          <w:tab w:val="num" w:pos="1440"/>
        </w:tabs>
        <w:ind w:left="283"/>
        <w:jc w:val="both"/>
        <w:rPr>
          <w:sz w:val="22"/>
          <w:szCs w:val="22"/>
        </w:rPr>
      </w:pPr>
    </w:p>
    <w:p w:rsidR="00D23B33" w:rsidRPr="005D0263" w:rsidRDefault="00D23B33" w:rsidP="00D23B33">
      <w:pPr>
        <w:pStyle w:val="Listaszerbekezds"/>
        <w:ind w:left="0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(8) A 006. számú melléklet tartalmazza a Petőfi Művelődési Ház és Könyvtár:</w:t>
      </w:r>
    </w:p>
    <w:p w:rsidR="00D23B33" w:rsidRPr="005D0263" w:rsidRDefault="00D23B33" w:rsidP="00D23B33">
      <w:pPr>
        <w:pStyle w:val="Listaszerbekezds"/>
        <w:numPr>
          <w:ilvl w:val="0"/>
          <w:numId w:val="11"/>
        </w:numPr>
        <w:spacing w:before="120"/>
        <w:ind w:left="1843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költségvetési főösszegét bevételi forrásonként, kiemelt kiadási előirányzatonként,</w:t>
      </w:r>
    </w:p>
    <w:p w:rsidR="00D23B33" w:rsidRPr="005D0263" w:rsidRDefault="00D23B33" w:rsidP="00D23B33">
      <w:pPr>
        <w:pStyle w:val="Listaszerbekezds"/>
        <w:numPr>
          <w:ilvl w:val="0"/>
          <w:numId w:val="11"/>
        </w:numPr>
        <w:spacing w:before="120"/>
        <w:ind w:left="1843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bevételek, támogatások- és támogatásértékű bevételeit,</w:t>
      </w:r>
    </w:p>
    <w:p w:rsidR="00D23B33" w:rsidRPr="005D0263" w:rsidRDefault="00D23B33" w:rsidP="00D23B33">
      <w:pPr>
        <w:pStyle w:val="Listaszerbekezds"/>
        <w:numPr>
          <w:ilvl w:val="0"/>
          <w:numId w:val="11"/>
        </w:numPr>
        <w:spacing w:before="120"/>
        <w:ind w:left="1843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személyi juttatásait, és az azokat terhelő járulékokat,</w:t>
      </w:r>
    </w:p>
    <w:p w:rsidR="00D23B33" w:rsidRPr="005D0263" w:rsidRDefault="00D23B33" w:rsidP="00D23B33">
      <w:pPr>
        <w:pStyle w:val="Listaszerbekezds"/>
        <w:numPr>
          <w:ilvl w:val="0"/>
          <w:numId w:val="11"/>
        </w:numPr>
        <w:spacing w:before="120"/>
        <w:ind w:left="1843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működési kiadásait,</w:t>
      </w:r>
    </w:p>
    <w:p w:rsidR="00D23B33" w:rsidRPr="005D0263" w:rsidRDefault="00D23B33" w:rsidP="00D23B33">
      <w:pPr>
        <w:pStyle w:val="Listaszerbekezds"/>
        <w:numPr>
          <w:ilvl w:val="0"/>
          <w:numId w:val="11"/>
        </w:numPr>
        <w:spacing w:before="120"/>
        <w:ind w:left="1843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a művelődési ház, valamint a könyvtár működési és felhalmozási célú bevételeinek és kiadásainak mérlegszerű bemutatását.</w:t>
      </w:r>
    </w:p>
    <w:p w:rsidR="00D23B33" w:rsidRPr="005D0263" w:rsidRDefault="00D23B33" w:rsidP="00D23B33">
      <w:pPr>
        <w:pStyle w:val="Listaszerbekezds"/>
        <w:spacing w:before="120"/>
        <w:ind w:left="1843"/>
        <w:jc w:val="both"/>
        <w:rPr>
          <w:sz w:val="22"/>
          <w:szCs w:val="22"/>
        </w:rPr>
      </w:pPr>
    </w:p>
    <w:p w:rsidR="00D23B33" w:rsidRPr="005D0263" w:rsidRDefault="00D23B33" w:rsidP="00D23B33">
      <w:pPr>
        <w:pStyle w:val="Listaszerbekezds"/>
        <w:spacing w:before="120"/>
        <w:ind w:left="0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(9) Dunavarsány Város Önkormányzatának egyszerűsített mérlegét a 7. számú melléklet tartalmazza.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3. §</w:t>
      </w:r>
      <w:r w:rsidRPr="005D0263">
        <w:rPr>
          <w:sz w:val="22"/>
          <w:szCs w:val="22"/>
        </w:rPr>
        <w:t xml:space="preserve"> Az Önkormányzat 2012. évi mérlegét közgazdasági tagolásban a 8. számú melléklet tartalmazza.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4. §</w:t>
      </w:r>
      <w:r w:rsidRPr="005D0263">
        <w:rPr>
          <w:sz w:val="22"/>
          <w:szCs w:val="22"/>
        </w:rPr>
        <w:t xml:space="preserve"> Az Önkormányzat 2012. évi egyszerűsített pénzforgalmi jelentését a 9. számú melléklet tartalmazza.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5. §</w:t>
      </w:r>
      <w:r w:rsidRPr="005D0263">
        <w:rPr>
          <w:sz w:val="22"/>
          <w:szCs w:val="22"/>
        </w:rPr>
        <w:t xml:space="preserve"> Az Önkormányzat 2012. évi egyszerűsített pénzmaradvány kimutatását a 10. számú melléklet tartalmazza.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lastRenderedPageBreak/>
        <w:t>6. §</w:t>
      </w:r>
      <w:r w:rsidRPr="005D0263">
        <w:rPr>
          <w:sz w:val="22"/>
          <w:szCs w:val="22"/>
        </w:rPr>
        <w:t xml:space="preserve"> Az Önkormányzat vagyonának alakulásáról szóló kimutatást a 11. számú melléklet tartalmazza.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7. §</w:t>
      </w:r>
      <w:r w:rsidRPr="005D0263">
        <w:rPr>
          <w:sz w:val="22"/>
          <w:szCs w:val="22"/>
        </w:rPr>
        <w:t xml:space="preserve"> Az Önkormányzat adósságának állományát, azokkal kapcsolatos kötelezettségeinek részletezését a 12. számú melléklet tartalmazza.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8. §</w:t>
      </w:r>
      <w:r w:rsidRPr="005D0263">
        <w:rPr>
          <w:sz w:val="22"/>
          <w:szCs w:val="22"/>
        </w:rPr>
        <w:t xml:space="preserve"> Az Önkormányzat által adott közvetett támogatásokat a 13. számú melléklet tartalmazza.</w:t>
      </w:r>
    </w:p>
    <w:p w:rsidR="00D23B33" w:rsidRPr="005D0263" w:rsidRDefault="00D23B33" w:rsidP="00D23B33">
      <w:pPr>
        <w:rPr>
          <w:b/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b/>
          <w:sz w:val="22"/>
          <w:szCs w:val="22"/>
        </w:rPr>
        <w:t>9. §</w:t>
      </w:r>
      <w:r w:rsidRPr="005D0263">
        <w:rPr>
          <w:sz w:val="22"/>
          <w:szCs w:val="22"/>
        </w:rPr>
        <w:t xml:space="preserve"> Jelen rendelet a kihirdetését követő második napon lép hatályba.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ind w:left="1416" w:firstLine="708"/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Bóna Zoltán</w:t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  <w:t>dr. Szilágyi Ákos</w:t>
      </w:r>
    </w:p>
    <w:p w:rsidR="00D23B33" w:rsidRPr="005D0263" w:rsidRDefault="00D23B33" w:rsidP="00D23B33">
      <w:pPr>
        <w:ind w:left="1416" w:firstLine="708"/>
        <w:jc w:val="both"/>
        <w:rPr>
          <w:b/>
          <w:sz w:val="22"/>
          <w:szCs w:val="22"/>
        </w:rPr>
      </w:pPr>
      <w:proofErr w:type="gramStart"/>
      <w:r w:rsidRPr="005D0263">
        <w:rPr>
          <w:b/>
          <w:sz w:val="22"/>
          <w:szCs w:val="22"/>
        </w:rPr>
        <w:t>polgármester</w:t>
      </w:r>
      <w:proofErr w:type="gramEnd"/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  <w:t>jegyző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  <w:u w:val="single"/>
        </w:rPr>
        <w:t>ZÁRADÉK</w:t>
      </w:r>
      <w:r w:rsidRPr="005D0263">
        <w:rPr>
          <w:b/>
          <w:sz w:val="22"/>
          <w:szCs w:val="22"/>
        </w:rPr>
        <w:t>: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 rendelet 2013. április 10. napján a helyben szokásos módon, kifüggesztéssel kihirdetésre került. 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proofErr w:type="gramStart"/>
      <w:r w:rsidRPr="005D0263">
        <w:rPr>
          <w:b/>
          <w:sz w:val="22"/>
          <w:szCs w:val="22"/>
        </w:rPr>
        <w:t>dr.</w:t>
      </w:r>
      <w:proofErr w:type="gramEnd"/>
      <w:r w:rsidRPr="005D0263">
        <w:rPr>
          <w:b/>
          <w:sz w:val="22"/>
          <w:szCs w:val="22"/>
        </w:rPr>
        <w:t xml:space="preserve"> Szilágyi Ákos</w:t>
      </w: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</w:r>
      <w:r w:rsidRPr="005D0263">
        <w:rPr>
          <w:b/>
          <w:sz w:val="22"/>
          <w:szCs w:val="22"/>
        </w:rPr>
        <w:tab/>
        <w:t xml:space="preserve">            </w:t>
      </w:r>
      <w:proofErr w:type="gramStart"/>
      <w:r w:rsidRPr="005D0263">
        <w:rPr>
          <w:b/>
          <w:sz w:val="22"/>
          <w:szCs w:val="22"/>
        </w:rPr>
        <w:t>jegyző</w:t>
      </w:r>
      <w:proofErr w:type="gramEnd"/>
    </w:p>
    <w:p w:rsidR="00D23B33" w:rsidRPr="005D0263" w:rsidRDefault="00D23B33" w:rsidP="00D23B33">
      <w:pPr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br w:type="page"/>
      </w: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lastRenderedPageBreak/>
        <w:t>Dunavarsány Város Önkormányzatának 2012. évi költségvetésének végrehajtásáról szóló rendelet</w:t>
      </w:r>
      <w:r w:rsidRPr="005D0263">
        <w:rPr>
          <w:sz w:val="22"/>
          <w:szCs w:val="22"/>
        </w:rPr>
        <w:t xml:space="preserve"> </w:t>
      </w:r>
      <w:r w:rsidRPr="005D0263">
        <w:rPr>
          <w:b/>
          <w:sz w:val="22"/>
          <w:szCs w:val="22"/>
        </w:rPr>
        <w:t>indokolása</w:t>
      </w:r>
    </w:p>
    <w:p w:rsidR="00D23B33" w:rsidRPr="005D0263" w:rsidRDefault="00D23B33" w:rsidP="00D23B33">
      <w:pPr>
        <w:jc w:val="center"/>
        <w:rPr>
          <w:b/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Az államháztartásról szóló 2011. évi CXCV törvény 91.§</w:t>
      </w:r>
      <w:proofErr w:type="spellStart"/>
      <w:r w:rsidRPr="005D0263">
        <w:rPr>
          <w:sz w:val="22"/>
          <w:szCs w:val="22"/>
        </w:rPr>
        <w:t>-ában</w:t>
      </w:r>
      <w:proofErr w:type="spellEnd"/>
      <w:r w:rsidRPr="005D0263">
        <w:rPr>
          <w:sz w:val="22"/>
          <w:szCs w:val="22"/>
        </w:rPr>
        <w:t xml:space="preserve"> foglaltak szerint a jegyző által elkészített zárszámadási rendelet tervezetet a polgármester a költségvetési évet követő 4. hónap végéig beterjeszti a Képviselő-testület elé. A zárszámadásról a Képviselő-testület rendeletet alkot. A költségvetési szervek beszámolójának (így a helyi önkormányzaténak is) többféle igényt is ki kell elégítenie az államháztartási törvény előírásai szerint:</w:t>
      </w:r>
    </w:p>
    <w:p w:rsidR="00D23B33" w:rsidRPr="005D0263" w:rsidRDefault="00D23B33" w:rsidP="00D23B33">
      <w:pPr>
        <w:ind w:left="709" w:hanging="709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-</w:t>
      </w:r>
      <w:r w:rsidRPr="005D0263">
        <w:rPr>
          <w:sz w:val="22"/>
          <w:szCs w:val="22"/>
        </w:rPr>
        <w:tab/>
        <w:t>információt kell nyújtania a költségvetési képviselő-testület részére az önkormányzat gazdálkodásáról,</w:t>
      </w:r>
    </w:p>
    <w:p w:rsidR="00D23B33" w:rsidRPr="005D0263" w:rsidRDefault="00D23B33" w:rsidP="00D23B33">
      <w:pPr>
        <w:ind w:left="709" w:hanging="709"/>
        <w:jc w:val="both"/>
        <w:rPr>
          <w:sz w:val="22"/>
          <w:szCs w:val="22"/>
        </w:rPr>
      </w:pPr>
      <w:r w:rsidRPr="005D0263">
        <w:rPr>
          <w:sz w:val="22"/>
          <w:szCs w:val="22"/>
        </w:rPr>
        <w:t>-</w:t>
      </w:r>
      <w:r w:rsidRPr="005D0263">
        <w:rPr>
          <w:sz w:val="22"/>
          <w:szCs w:val="22"/>
        </w:rPr>
        <w:tab/>
        <w:t>biztosítani kell azt, hogy a nyilvántartások megfelelőek legyenek az irányító szerveknek, a szükséges elemzések, illetve ellenőrzések elvégzésére,</w:t>
      </w:r>
    </w:p>
    <w:p w:rsidR="00D23B33" w:rsidRPr="005D0263" w:rsidRDefault="00D23B33" w:rsidP="00D23B33">
      <w:pPr>
        <w:jc w:val="both"/>
        <w:rPr>
          <w:rFonts w:eastAsia="Calibri"/>
          <w:sz w:val="22"/>
          <w:szCs w:val="22"/>
        </w:rPr>
      </w:pPr>
      <w:r w:rsidRPr="005D0263">
        <w:rPr>
          <w:rFonts w:eastAsia="Calibri"/>
          <w:sz w:val="22"/>
          <w:szCs w:val="22"/>
        </w:rPr>
        <w:t>A törvényi előírásnak eleget téve kívánjuk a képviselő-testületet tájékoztatni ezen előterjesztéssel, melyhez a zárszámadási rendelet megalkotásához szükséges rendelettervezetet, illetve mellékleteit csatoltuk.</w:t>
      </w:r>
    </w:p>
    <w:p w:rsidR="00D23B33" w:rsidRPr="005D0263" w:rsidRDefault="00D23B33" w:rsidP="00D23B33">
      <w:pPr>
        <w:jc w:val="both"/>
        <w:rPr>
          <w:rFonts w:eastAsia="Calibri"/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i/>
          <w:sz w:val="22"/>
          <w:szCs w:val="22"/>
          <w:u w:val="single"/>
        </w:rPr>
      </w:pPr>
      <w:r w:rsidRPr="005D0263">
        <w:rPr>
          <w:b/>
          <w:i/>
          <w:sz w:val="22"/>
          <w:szCs w:val="22"/>
          <w:u w:val="single"/>
        </w:rPr>
        <w:t>Bevételek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Önkormányzatunk a Magyar Köztársaság 2012. évi költségvetéséről szóló törvényben foglaltak szerint meghatározott központi támogatásokban részesül a település lakosságszáma, illetve az ellátottak létszáma alapján.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Dunavarsány lakosságszáma 2012. január 1-én: 7484 fő volt, mely szám közel 100 fővel haladja meg az előző év január 1-jei számadatot.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Önkormányzatunk 2012. január1-jei dátummal építményadó vezetett be, a város területén. Az adófizetés alól mentesség illeti meg a lakáscéljára szolgáló építmények tulajdonosait.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Az adóbevételek az alábbiak szerint alakultak:</w:t>
      </w:r>
    </w:p>
    <w:p w:rsidR="00D23B33" w:rsidRPr="005D0263" w:rsidRDefault="00D23B33" w:rsidP="00D23B33">
      <w:pPr>
        <w:rPr>
          <w:sz w:val="22"/>
          <w:szCs w:val="22"/>
        </w:rPr>
      </w:pPr>
      <w:r w:rsidRPr="005D0263">
        <w:rPr>
          <w:sz w:val="22"/>
          <w:szCs w:val="22"/>
        </w:rPr>
        <w:t>Iparűzési adó: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 xml:space="preserve"> 795.374 </w:t>
      </w:r>
      <w:proofErr w:type="spellStart"/>
      <w:r w:rsidRPr="005D0263">
        <w:rPr>
          <w:sz w:val="22"/>
          <w:szCs w:val="22"/>
        </w:rPr>
        <w:t>eFt</w:t>
      </w:r>
      <w:proofErr w:type="spellEnd"/>
    </w:p>
    <w:p w:rsidR="00D23B33" w:rsidRPr="005D0263" w:rsidRDefault="00D23B33" w:rsidP="00D23B33">
      <w:pPr>
        <w:rPr>
          <w:sz w:val="22"/>
          <w:szCs w:val="22"/>
        </w:rPr>
      </w:pPr>
      <w:r w:rsidRPr="005D0263">
        <w:rPr>
          <w:sz w:val="22"/>
          <w:szCs w:val="22"/>
        </w:rPr>
        <w:t>Építményadó</w:t>
      </w:r>
      <w:proofErr w:type="gramStart"/>
      <w:r w:rsidRPr="005D0263">
        <w:rPr>
          <w:sz w:val="22"/>
          <w:szCs w:val="22"/>
        </w:rPr>
        <w:t>:</w:t>
      </w:r>
      <w:r w:rsidRPr="005D0263">
        <w:rPr>
          <w:sz w:val="22"/>
          <w:szCs w:val="22"/>
        </w:rPr>
        <w:tab/>
        <w:t xml:space="preserve"> 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 xml:space="preserve">   69.</w:t>
      </w:r>
      <w:proofErr w:type="gramEnd"/>
      <w:r w:rsidRPr="005D0263">
        <w:rPr>
          <w:sz w:val="22"/>
          <w:szCs w:val="22"/>
        </w:rPr>
        <w:t xml:space="preserve">065 </w:t>
      </w:r>
      <w:proofErr w:type="spellStart"/>
      <w:r w:rsidRPr="005D0263">
        <w:rPr>
          <w:sz w:val="22"/>
          <w:szCs w:val="22"/>
        </w:rPr>
        <w:t>eFt</w:t>
      </w:r>
      <w:proofErr w:type="spellEnd"/>
    </w:p>
    <w:p w:rsidR="00D23B33" w:rsidRPr="005D0263" w:rsidRDefault="00D23B33" w:rsidP="00D23B33">
      <w:pPr>
        <w:rPr>
          <w:sz w:val="22"/>
          <w:szCs w:val="22"/>
        </w:rPr>
      </w:pPr>
      <w:r w:rsidRPr="005D0263">
        <w:rPr>
          <w:sz w:val="22"/>
          <w:szCs w:val="22"/>
        </w:rPr>
        <w:t>Idegenforgalmi adó</w:t>
      </w:r>
      <w:proofErr w:type="gramStart"/>
      <w:r w:rsidRPr="005D0263">
        <w:rPr>
          <w:sz w:val="22"/>
          <w:szCs w:val="22"/>
        </w:rPr>
        <w:t>: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 xml:space="preserve">        722</w:t>
      </w:r>
      <w:proofErr w:type="gramEnd"/>
      <w:r w:rsidRPr="005D0263">
        <w:rPr>
          <w:sz w:val="22"/>
          <w:szCs w:val="22"/>
        </w:rPr>
        <w:t xml:space="preserve"> </w:t>
      </w:r>
      <w:proofErr w:type="spellStart"/>
      <w:r w:rsidRPr="005D0263">
        <w:rPr>
          <w:sz w:val="22"/>
          <w:szCs w:val="22"/>
        </w:rPr>
        <w:t>eFt</w:t>
      </w:r>
      <w:proofErr w:type="spellEnd"/>
    </w:p>
    <w:p w:rsidR="00D23B33" w:rsidRPr="005D0263" w:rsidRDefault="00D23B33" w:rsidP="00D23B33">
      <w:pPr>
        <w:rPr>
          <w:sz w:val="22"/>
          <w:szCs w:val="22"/>
        </w:rPr>
      </w:pPr>
      <w:r w:rsidRPr="005D0263">
        <w:rPr>
          <w:sz w:val="22"/>
          <w:szCs w:val="22"/>
        </w:rPr>
        <w:t>Pótlék, önellenőrzési pótlék</w:t>
      </w:r>
      <w:proofErr w:type="gramStart"/>
      <w:r w:rsidRPr="005D0263">
        <w:rPr>
          <w:sz w:val="22"/>
          <w:szCs w:val="22"/>
        </w:rPr>
        <w:t>:</w:t>
      </w:r>
      <w:r w:rsidRPr="005D0263">
        <w:rPr>
          <w:sz w:val="22"/>
          <w:szCs w:val="22"/>
        </w:rPr>
        <w:tab/>
        <w:t xml:space="preserve">     4</w:t>
      </w:r>
      <w:proofErr w:type="gramEnd"/>
      <w:r w:rsidRPr="005D0263">
        <w:rPr>
          <w:sz w:val="22"/>
          <w:szCs w:val="22"/>
        </w:rPr>
        <w:t xml:space="preserve">.064 </w:t>
      </w:r>
      <w:proofErr w:type="spellStart"/>
      <w:r w:rsidRPr="005D0263">
        <w:rPr>
          <w:sz w:val="22"/>
          <w:szCs w:val="22"/>
        </w:rPr>
        <w:t>eFt</w:t>
      </w:r>
      <w:proofErr w:type="spellEnd"/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Talajterhelési díj bevétele 1,8 millió Ft, míg az önkormányzatnál maradó rendőrség által behajtásra kimutatott összeg 2.659 </w:t>
      </w:r>
      <w:proofErr w:type="spellStart"/>
      <w:r w:rsidRPr="005D0263">
        <w:rPr>
          <w:sz w:val="22"/>
          <w:szCs w:val="22"/>
        </w:rPr>
        <w:t>eFt</w:t>
      </w:r>
      <w:proofErr w:type="spellEnd"/>
      <w:r w:rsidRPr="005D0263">
        <w:rPr>
          <w:sz w:val="22"/>
          <w:szCs w:val="22"/>
        </w:rPr>
        <w:t xml:space="preserve"> volt.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Az átengedett adók közül a gépjárműadó bevétel 71.782 </w:t>
      </w:r>
      <w:proofErr w:type="spellStart"/>
      <w:r w:rsidRPr="005D0263">
        <w:rPr>
          <w:sz w:val="22"/>
          <w:szCs w:val="22"/>
        </w:rPr>
        <w:t>eFt</w:t>
      </w:r>
      <w:proofErr w:type="spellEnd"/>
      <w:r w:rsidRPr="005D0263">
        <w:rPr>
          <w:sz w:val="22"/>
          <w:szCs w:val="22"/>
        </w:rPr>
        <w:t xml:space="preserve">, míg az átengedett SZJA 73.041 </w:t>
      </w:r>
      <w:proofErr w:type="spellStart"/>
      <w:r w:rsidRPr="005D0263">
        <w:rPr>
          <w:sz w:val="22"/>
          <w:szCs w:val="22"/>
        </w:rPr>
        <w:t>eFt</w:t>
      </w:r>
      <w:proofErr w:type="spellEnd"/>
      <w:r w:rsidRPr="005D0263">
        <w:rPr>
          <w:sz w:val="22"/>
          <w:szCs w:val="22"/>
        </w:rPr>
        <w:t xml:space="preserve"> volt. Az adóerő képességünk miatt az SZJA jövedelem </w:t>
      </w:r>
      <w:proofErr w:type="spellStart"/>
      <w:r w:rsidRPr="005D0263">
        <w:rPr>
          <w:sz w:val="22"/>
          <w:szCs w:val="22"/>
        </w:rPr>
        <w:t>diff</w:t>
      </w:r>
      <w:proofErr w:type="spellEnd"/>
      <w:r w:rsidRPr="005D0263">
        <w:rPr>
          <w:sz w:val="22"/>
          <w:szCs w:val="22"/>
        </w:rPr>
        <w:t xml:space="preserve">. mérséklésére 48.381 </w:t>
      </w:r>
      <w:proofErr w:type="spellStart"/>
      <w:r w:rsidRPr="005D0263">
        <w:rPr>
          <w:sz w:val="22"/>
          <w:szCs w:val="22"/>
        </w:rPr>
        <w:t>eFt</w:t>
      </w:r>
      <w:proofErr w:type="spellEnd"/>
      <w:r w:rsidRPr="005D0263">
        <w:rPr>
          <w:sz w:val="22"/>
          <w:szCs w:val="22"/>
        </w:rPr>
        <w:t xml:space="preserve"> elvonása történt meg önkormányzatunkkal szemben.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Pótfinanszírozás keretein belül támogatta a költségvetés ebben az évben is a lakossági víz- és csatornaszolgáltatást, a mozgáskorlátozottak támogatására kifizetett összeget 100%-ban, míg a jövedelempótló támogatások kifizetését 90%-ban térítette meg.</w:t>
      </w:r>
    </w:p>
    <w:p w:rsidR="00D23B33" w:rsidRPr="005D0263" w:rsidRDefault="00D23B33" w:rsidP="00D23B33">
      <w:pPr>
        <w:rPr>
          <w:sz w:val="22"/>
          <w:szCs w:val="22"/>
        </w:rPr>
      </w:pPr>
      <w:r w:rsidRPr="005D0263">
        <w:rPr>
          <w:sz w:val="22"/>
          <w:szCs w:val="22"/>
        </w:rPr>
        <w:t>Önkormányzatunk egészségüggyel kapcsolatos feladataira az Országos Egészségpénztártól kap támogatást, mely összeg a támogatás értékű bevételek között szerepel.</w:t>
      </w:r>
    </w:p>
    <w:p w:rsidR="00D23B33" w:rsidRPr="005D0263" w:rsidRDefault="00D23B33" w:rsidP="00D23B33">
      <w:pPr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i/>
          <w:sz w:val="22"/>
          <w:szCs w:val="22"/>
          <w:u w:val="single"/>
        </w:rPr>
      </w:pPr>
      <w:r w:rsidRPr="005D0263">
        <w:rPr>
          <w:b/>
          <w:i/>
          <w:sz w:val="22"/>
          <w:szCs w:val="22"/>
          <w:u w:val="single"/>
        </w:rPr>
        <w:t>Kiadások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Rendszeres személyi juttatásokra járulékokkal együtt önkormányzati szinten 479 millió Ft-ot költöttünk. Dologi kiadások összesen 418 millió Ft, melyből a közüzemi díjak 121 millió Ft, a közvilágításért önkormányzatunk 13 millió Ft-ot fizetett 2012 évben. Szociálpolitikai ellátásokra 76 millió Ft-ot költöttünk. A lakosság önkormányzatunk területén egyre inkább rászorul az önkormányzat segítségére, annak ellenére, hogy a munkanélküliség nagyon minimális szintű. Civil szervezetek támogatására 22 millió Ft-ot került kifizetésre. Útkarbantartásra kátyúzásra közel 9 millió Ft-ot fizettünk, míg a zöldterületek rendben tartása, illetve a virágosítás 17 millió Ft-ba került. Egészségüggyel kapcsolatos kiadásokra 40 millió Ft került kifizetésre, mely kiadásokhoz az OEP, illetve a társult önkormányzatok 17,5 millió Ft-tal járultak hozzá.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Az önállóan működő intézmények költségvetéséhez önkormányzatunk (a normatívákat is beleértve) 719.542 </w:t>
      </w:r>
      <w:proofErr w:type="spellStart"/>
      <w:r w:rsidRPr="005D0263">
        <w:rPr>
          <w:sz w:val="22"/>
          <w:szCs w:val="22"/>
        </w:rPr>
        <w:t>eFt-tal</w:t>
      </w:r>
      <w:proofErr w:type="spellEnd"/>
      <w:r w:rsidRPr="005D0263">
        <w:rPr>
          <w:sz w:val="22"/>
          <w:szCs w:val="22"/>
        </w:rPr>
        <w:t xml:space="preserve"> járult hozzá.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Jelentős összeget tesz ki önkormányzatunk költségvetésében a fejlesztésre, illetve felújításra költött pénzeszköz. 2012. évben 193.154 </w:t>
      </w:r>
      <w:proofErr w:type="spellStart"/>
      <w:r w:rsidRPr="005D0263">
        <w:rPr>
          <w:sz w:val="22"/>
          <w:szCs w:val="22"/>
        </w:rPr>
        <w:t>eFt-ot</w:t>
      </w:r>
      <w:proofErr w:type="spellEnd"/>
      <w:r w:rsidRPr="005D0263">
        <w:rPr>
          <w:sz w:val="22"/>
          <w:szCs w:val="22"/>
        </w:rPr>
        <w:t xml:space="preserve"> </w:t>
      </w:r>
      <w:proofErr w:type="gramStart"/>
      <w:r w:rsidRPr="005D0263">
        <w:rPr>
          <w:sz w:val="22"/>
          <w:szCs w:val="22"/>
        </w:rPr>
        <w:t>költöttünk városunk</w:t>
      </w:r>
      <w:proofErr w:type="gramEnd"/>
      <w:r w:rsidRPr="005D0263">
        <w:rPr>
          <w:sz w:val="22"/>
          <w:szCs w:val="22"/>
        </w:rPr>
        <w:t xml:space="preserve"> középületeinek, tereinek kialakítására, illetve felújítására.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lastRenderedPageBreak/>
        <w:t>Az önkormányzat hiteleinek törlesztését mindig határidőben teljesítette, bár igen jelentős az adósságszolgálatunk összege. 2012. évben nem vettünk fel újabb hitelt, folyószámla hitelkeretünket év végére 50 millió Ft-ra csökkentettük 150 millió Ft-ról, de december 31.-én nem volt felhasználásunk.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Polgármesteri Hivatal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Az Önkormányzat a Polgármesteri Hivatal keretein belül biztosítja a település lakosságának a helyi és közigazgatási feladatok ellátását, az önállóan működő intézmények gazdálkodásával kapcsolatos tevékenységet. A feladata az önkormányzat kötelező és önként vállalt feladatainak, valamint a helyi rendeletekben megfogalmazottak végrehajtása pl. szociális juttatások, adóbeszedés, építéshatósági feladatok ellátása.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Dunavarsány Város Önkormányzat Polgármesteri Hivatalának Gazdasági Osztálya látja el a Dunavarsány és Térsége Szennyvíztársulás, az Ivóvíz-minőségjavító Önkormányzati Társulás, valamint a városban működő Német és Cigány Nemzetiségi Önkormányzatok gazdálkodással kapcsolatos feladatait.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Az intézmény 2012. évben 281.515 </w:t>
      </w:r>
      <w:proofErr w:type="spellStart"/>
      <w:r w:rsidRPr="005D0263">
        <w:rPr>
          <w:sz w:val="22"/>
          <w:szCs w:val="22"/>
        </w:rPr>
        <w:t>eFt-tal</w:t>
      </w:r>
      <w:proofErr w:type="spellEnd"/>
      <w:r w:rsidRPr="005D0263">
        <w:rPr>
          <w:sz w:val="22"/>
          <w:szCs w:val="22"/>
        </w:rPr>
        <w:t xml:space="preserve"> gazdálkodott.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Árpád Fejedelem Általános Iskola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Iskolánk térségi feladatokat is ellát, mivel az oktatási intézményünk társult a </w:t>
      </w:r>
      <w:proofErr w:type="spellStart"/>
      <w:r w:rsidRPr="005D0263">
        <w:rPr>
          <w:sz w:val="22"/>
          <w:szCs w:val="22"/>
        </w:rPr>
        <w:t>majosházi</w:t>
      </w:r>
      <w:proofErr w:type="spellEnd"/>
      <w:r w:rsidRPr="005D0263">
        <w:rPr>
          <w:sz w:val="22"/>
          <w:szCs w:val="22"/>
        </w:rPr>
        <w:t xml:space="preserve"> önkormányzattal.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Az intézmény 2012. évben 260.510 </w:t>
      </w:r>
      <w:proofErr w:type="spellStart"/>
      <w:r w:rsidRPr="005D0263">
        <w:rPr>
          <w:sz w:val="22"/>
          <w:szCs w:val="22"/>
        </w:rPr>
        <w:t>eFt-ból</w:t>
      </w:r>
      <w:proofErr w:type="spellEnd"/>
      <w:r w:rsidRPr="005D0263">
        <w:rPr>
          <w:sz w:val="22"/>
          <w:szCs w:val="22"/>
        </w:rPr>
        <w:t xml:space="preserve"> gazdálkodott, 599 tanulót 27 tanulócsoportban látott el. Továbbra is ellátja az </w:t>
      </w:r>
      <w:proofErr w:type="spellStart"/>
      <w:r w:rsidRPr="005D0263">
        <w:rPr>
          <w:sz w:val="22"/>
          <w:szCs w:val="22"/>
        </w:rPr>
        <w:t>SNI-s</w:t>
      </w:r>
      <w:proofErr w:type="spellEnd"/>
      <w:r w:rsidRPr="005D0263">
        <w:rPr>
          <w:sz w:val="22"/>
          <w:szCs w:val="22"/>
        </w:rPr>
        <w:t xml:space="preserve"> tanulókat. </w:t>
      </w: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Weöres Sándor Óvoda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 2012. évben 320 gyermek járt az intézménybe, 11 óvodai csoportba. Az intézmény 139.043 </w:t>
      </w:r>
      <w:proofErr w:type="spellStart"/>
      <w:r w:rsidRPr="005D0263">
        <w:rPr>
          <w:sz w:val="22"/>
          <w:szCs w:val="22"/>
        </w:rPr>
        <w:t>eFt-ból</w:t>
      </w:r>
      <w:proofErr w:type="spellEnd"/>
      <w:r w:rsidRPr="005D0263">
        <w:rPr>
          <w:sz w:val="22"/>
          <w:szCs w:val="22"/>
        </w:rPr>
        <w:t xml:space="preserve"> gazdálkodott. 2011-től óvodánk is ellátja az </w:t>
      </w:r>
      <w:proofErr w:type="spellStart"/>
      <w:r w:rsidRPr="005D0263">
        <w:rPr>
          <w:sz w:val="22"/>
          <w:szCs w:val="22"/>
        </w:rPr>
        <w:t>SNI-s</w:t>
      </w:r>
      <w:proofErr w:type="spellEnd"/>
      <w:r w:rsidRPr="005D0263">
        <w:rPr>
          <w:sz w:val="22"/>
          <w:szCs w:val="22"/>
        </w:rPr>
        <w:t xml:space="preserve"> gyermekeket.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Erkel Ferenc Alapfokú Művészetoktatási Intézmény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Az intézménybe a 2011.évben 171 tanuló járt 8 tanszakra. Az intézmény 2012. évben 24.529 </w:t>
      </w:r>
      <w:proofErr w:type="spellStart"/>
      <w:r w:rsidRPr="005D0263">
        <w:rPr>
          <w:sz w:val="22"/>
          <w:szCs w:val="22"/>
        </w:rPr>
        <w:t>eFt-ból</w:t>
      </w:r>
      <w:proofErr w:type="spellEnd"/>
      <w:r w:rsidRPr="005D0263">
        <w:rPr>
          <w:sz w:val="22"/>
          <w:szCs w:val="22"/>
        </w:rPr>
        <w:t xml:space="preserve"> gazdálkodott. 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</w:rPr>
      </w:pPr>
      <w:r w:rsidRPr="005D0263">
        <w:rPr>
          <w:b/>
          <w:sz w:val="22"/>
          <w:szCs w:val="22"/>
        </w:rPr>
        <w:t>Petőfi Művelődési Ház és Könyvtár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Az intézmény a város lakosságát igyekszik ellátni különböző kulturális és ismeretterjesztő előadásokkal, valamint családi- és fiataloknak, gyerekeknek szóló programokat szervez. A Városi Könyvtár 2012. évben 455 kötettel gyarapodott, melyhez központi támogatást is kapott önkormányzatunk az érdekeltség növelő hozzájáruláson keresztül. Az intézmény 2012. évben 43.274 </w:t>
      </w:r>
      <w:proofErr w:type="spellStart"/>
      <w:r w:rsidRPr="005D0263">
        <w:rPr>
          <w:sz w:val="22"/>
          <w:szCs w:val="22"/>
        </w:rPr>
        <w:t>eFt-tal</w:t>
      </w:r>
      <w:proofErr w:type="spellEnd"/>
      <w:r w:rsidRPr="005D0263">
        <w:rPr>
          <w:sz w:val="22"/>
          <w:szCs w:val="22"/>
        </w:rPr>
        <w:t xml:space="preserve"> gazdálkodott.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b/>
          <w:sz w:val="22"/>
          <w:szCs w:val="22"/>
          <w:u w:val="single"/>
        </w:rPr>
      </w:pPr>
      <w:r w:rsidRPr="005D0263">
        <w:rPr>
          <w:b/>
          <w:sz w:val="22"/>
          <w:szCs w:val="22"/>
          <w:u w:val="single"/>
        </w:rPr>
        <w:t xml:space="preserve">Az Önkormányzat ingatlan vagyonának alakulása </w:t>
      </w:r>
      <w:proofErr w:type="spellStart"/>
      <w:r w:rsidRPr="005D0263">
        <w:rPr>
          <w:b/>
          <w:sz w:val="22"/>
          <w:szCs w:val="22"/>
          <w:u w:val="single"/>
        </w:rPr>
        <w:t>eFt-ban</w:t>
      </w:r>
      <w:proofErr w:type="spellEnd"/>
      <w:r w:rsidRPr="005D0263">
        <w:rPr>
          <w:b/>
          <w:sz w:val="22"/>
          <w:szCs w:val="22"/>
          <w:u w:val="single"/>
        </w:rPr>
        <w:t>: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color w:val="FF0000"/>
          <w:sz w:val="22"/>
          <w:szCs w:val="22"/>
        </w:rPr>
        <w:t xml:space="preserve">   </w:t>
      </w:r>
      <w:r w:rsidRPr="005D0263">
        <w:rPr>
          <w:sz w:val="22"/>
          <w:szCs w:val="22"/>
        </w:rPr>
        <w:t>2012.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Forgalomképtelen eszközök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>2.381.636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>Korlátozottan forgalomképes eszközök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>1.353.937</w:t>
      </w:r>
    </w:p>
    <w:p w:rsidR="00D23B33" w:rsidRPr="005D0263" w:rsidRDefault="00D23B33" w:rsidP="00D23B33">
      <w:pPr>
        <w:jc w:val="both"/>
        <w:rPr>
          <w:sz w:val="22"/>
          <w:szCs w:val="22"/>
        </w:rPr>
      </w:pPr>
      <w:proofErr w:type="gramStart"/>
      <w:r w:rsidRPr="005D0263">
        <w:rPr>
          <w:sz w:val="22"/>
          <w:szCs w:val="22"/>
        </w:rPr>
        <w:t>Forgalomképes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 xml:space="preserve">   947.</w:t>
      </w:r>
      <w:proofErr w:type="gramEnd"/>
      <w:r w:rsidRPr="005D0263">
        <w:rPr>
          <w:sz w:val="22"/>
          <w:szCs w:val="22"/>
        </w:rPr>
        <w:t>481</w:t>
      </w:r>
    </w:p>
    <w:p w:rsidR="00D23B33" w:rsidRPr="005D0263" w:rsidRDefault="00D23B33" w:rsidP="00D23B33">
      <w:pPr>
        <w:jc w:val="both"/>
        <w:rPr>
          <w:b/>
          <w:i/>
          <w:sz w:val="22"/>
          <w:szCs w:val="22"/>
        </w:rPr>
      </w:pPr>
      <w:r w:rsidRPr="005D0263">
        <w:rPr>
          <w:b/>
          <w:i/>
          <w:sz w:val="22"/>
          <w:szCs w:val="22"/>
        </w:rPr>
        <w:t>ÖSSZESEN:</w:t>
      </w:r>
      <w:r w:rsidRPr="005D0263">
        <w:rPr>
          <w:b/>
          <w:i/>
          <w:sz w:val="22"/>
          <w:szCs w:val="22"/>
        </w:rPr>
        <w:tab/>
      </w:r>
      <w:r w:rsidRPr="005D0263">
        <w:rPr>
          <w:b/>
          <w:i/>
          <w:sz w:val="22"/>
          <w:szCs w:val="22"/>
        </w:rPr>
        <w:tab/>
      </w:r>
      <w:r w:rsidRPr="005D0263">
        <w:rPr>
          <w:b/>
          <w:i/>
          <w:sz w:val="22"/>
          <w:szCs w:val="22"/>
        </w:rPr>
        <w:tab/>
      </w:r>
      <w:r w:rsidRPr="005D0263">
        <w:rPr>
          <w:b/>
          <w:i/>
          <w:sz w:val="22"/>
          <w:szCs w:val="22"/>
        </w:rPr>
        <w:tab/>
      </w:r>
      <w:r w:rsidRPr="005D0263">
        <w:rPr>
          <w:b/>
          <w:i/>
          <w:sz w:val="22"/>
          <w:szCs w:val="22"/>
        </w:rPr>
        <w:tab/>
      </w:r>
      <w:r w:rsidRPr="005D0263">
        <w:rPr>
          <w:b/>
          <w:i/>
          <w:sz w:val="22"/>
          <w:szCs w:val="22"/>
        </w:rPr>
        <w:tab/>
        <w:t>4.683.054</w:t>
      </w:r>
    </w:p>
    <w:p w:rsidR="00D23B33" w:rsidRPr="005D0263" w:rsidRDefault="00D23B33" w:rsidP="00D23B33">
      <w:pPr>
        <w:jc w:val="both"/>
        <w:rPr>
          <w:color w:val="FF0000"/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  <w:r w:rsidRPr="005D0263">
        <w:rPr>
          <w:sz w:val="22"/>
          <w:szCs w:val="22"/>
        </w:rPr>
        <w:t xml:space="preserve">Üzemeltetésre átadott ingatlan </w:t>
      </w:r>
      <w:proofErr w:type="gramStart"/>
      <w:r w:rsidRPr="005D0263">
        <w:rPr>
          <w:sz w:val="22"/>
          <w:szCs w:val="22"/>
        </w:rPr>
        <w:t>vagyon</w:t>
      </w:r>
      <w:r w:rsidRPr="005D0263">
        <w:rPr>
          <w:sz w:val="22"/>
          <w:szCs w:val="22"/>
        </w:rPr>
        <w:tab/>
      </w:r>
      <w:r w:rsidRPr="005D0263">
        <w:rPr>
          <w:sz w:val="22"/>
          <w:szCs w:val="22"/>
        </w:rPr>
        <w:tab/>
        <w:t xml:space="preserve"> </w:t>
      </w:r>
      <w:r w:rsidRPr="005D0263">
        <w:rPr>
          <w:sz w:val="22"/>
          <w:szCs w:val="22"/>
        </w:rPr>
        <w:tab/>
        <w:t xml:space="preserve">  592.</w:t>
      </w:r>
      <w:proofErr w:type="gramEnd"/>
      <w:r w:rsidRPr="005D0263">
        <w:rPr>
          <w:sz w:val="22"/>
          <w:szCs w:val="22"/>
        </w:rPr>
        <w:t>890</w:t>
      </w:r>
    </w:p>
    <w:p w:rsidR="00D23B33" w:rsidRPr="005D0263" w:rsidRDefault="00D23B33" w:rsidP="00D23B33">
      <w:pPr>
        <w:pStyle w:val="lfej"/>
        <w:tabs>
          <w:tab w:val="left" w:pos="708"/>
        </w:tabs>
        <w:ind w:firstLine="708"/>
        <w:jc w:val="both"/>
        <w:rPr>
          <w:bCs/>
          <w:sz w:val="22"/>
          <w:szCs w:val="22"/>
        </w:rPr>
      </w:pPr>
    </w:p>
    <w:p w:rsidR="00D23B33" w:rsidRPr="005D0263" w:rsidRDefault="00D23B33" w:rsidP="00D23B33">
      <w:pPr>
        <w:jc w:val="both"/>
        <w:rPr>
          <w:sz w:val="22"/>
          <w:szCs w:val="22"/>
        </w:rPr>
      </w:pPr>
    </w:p>
    <w:p w:rsidR="00D23B33" w:rsidRPr="005D0263" w:rsidRDefault="00D23B33" w:rsidP="00D23B33">
      <w:pPr>
        <w:jc w:val="both"/>
        <w:rPr>
          <w:i/>
          <w:sz w:val="22"/>
          <w:szCs w:val="22"/>
        </w:rPr>
      </w:pPr>
    </w:p>
    <w:p w:rsidR="00F02535" w:rsidRPr="005D0263" w:rsidRDefault="00F02535">
      <w:pPr>
        <w:rPr>
          <w:sz w:val="22"/>
          <w:szCs w:val="22"/>
        </w:rPr>
      </w:pPr>
    </w:p>
    <w:sectPr w:rsidR="00F02535" w:rsidRPr="005D0263" w:rsidSect="00F0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35"/>
    <w:multiLevelType w:val="hybridMultilevel"/>
    <w:tmpl w:val="D64499E8"/>
    <w:lvl w:ilvl="0" w:tplc="ADDA2D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B9EFC3C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4738"/>
    <w:multiLevelType w:val="hybridMultilevel"/>
    <w:tmpl w:val="062AFC42"/>
    <w:lvl w:ilvl="0" w:tplc="F258A0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174A2"/>
    <w:multiLevelType w:val="hybridMultilevel"/>
    <w:tmpl w:val="941436AA"/>
    <w:lvl w:ilvl="0" w:tplc="ADDA2DD8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7364E"/>
    <w:multiLevelType w:val="hybridMultilevel"/>
    <w:tmpl w:val="0C6AC1E2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F1A45"/>
    <w:multiLevelType w:val="hybridMultilevel"/>
    <w:tmpl w:val="0D32BA50"/>
    <w:lvl w:ilvl="0" w:tplc="040E0017">
      <w:start w:val="1"/>
      <w:numFmt w:val="lowerLetter"/>
      <w:lvlText w:val="%1)"/>
      <w:lvlJc w:val="left"/>
      <w:pPr>
        <w:ind w:left="18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20EF5"/>
    <w:multiLevelType w:val="hybridMultilevel"/>
    <w:tmpl w:val="FAAA14DE"/>
    <w:lvl w:ilvl="0" w:tplc="040E0017">
      <w:start w:val="1"/>
      <w:numFmt w:val="lowerLetter"/>
      <w:lvlText w:val="%1)"/>
      <w:lvlJc w:val="left"/>
      <w:pPr>
        <w:ind w:left="18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D51B7"/>
    <w:multiLevelType w:val="hybridMultilevel"/>
    <w:tmpl w:val="370294A2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97783"/>
    <w:multiLevelType w:val="hybridMultilevel"/>
    <w:tmpl w:val="3FDC2AF8"/>
    <w:lvl w:ilvl="0" w:tplc="ADDA2D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D93B62"/>
    <w:multiLevelType w:val="hybridMultilevel"/>
    <w:tmpl w:val="23B8ACBE"/>
    <w:lvl w:ilvl="0" w:tplc="61847AEC">
      <w:start w:val="1"/>
      <w:numFmt w:val="decimal"/>
      <w:lvlText w:val="%1."/>
      <w:lvlJc w:val="left"/>
      <w:pPr>
        <w:ind w:left="7440" w:hanging="360"/>
      </w:pPr>
      <w:rPr>
        <w:b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414E8"/>
    <w:multiLevelType w:val="hybridMultilevel"/>
    <w:tmpl w:val="6F28AAAE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C4B15"/>
    <w:multiLevelType w:val="hybridMultilevel"/>
    <w:tmpl w:val="547EC4CC"/>
    <w:lvl w:ilvl="0" w:tplc="040E0017">
      <w:start w:val="1"/>
      <w:numFmt w:val="lowerLetter"/>
      <w:lvlText w:val="%1)"/>
      <w:lvlJc w:val="left"/>
      <w:pPr>
        <w:ind w:left="18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23B33"/>
    <w:rsid w:val="000C1D74"/>
    <w:rsid w:val="000C633D"/>
    <w:rsid w:val="002853B1"/>
    <w:rsid w:val="002B3583"/>
    <w:rsid w:val="003676C0"/>
    <w:rsid w:val="00417217"/>
    <w:rsid w:val="004F2F65"/>
    <w:rsid w:val="005C5AB6"/>
    <w:rsid w:val="005D0263"/>
    <w:rsid w:val="006617FF"/>
    <w:rsid w:val="006F2CAE"/>
    <w:rsid w:val="00813A32"/>
    <w:rsid w:val="009E1722"/>
    <w:rsid w:val="00A7695E"/>
    <w:rsid w:val="00AA42EF"/>
    <w:rsid w:val="00AB6836"/>
    <w:rsid w:val="00D0213E"/>
    <w:rsid w:val="00D23B33"/>
    <w:rsid w:val="00EC4343"/>
    <w:rsid w:val="00F02535"/>
    <w:rsid w:val="00F1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B33"/>
    <w:pPr>
      <w:spacing w:after="0" w:line="240" w:lineRule="auto"/>
    </w:pPr>
    <w:rPr>
      <w:rFonts w:eastAsia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23B33"/>
    <w:pPr>
      <w:keepNext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72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23B33"/>
    <w:rPr>
      <w:rFonts w:eastAsia="Times New Roman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D23B33"/>
    <w:rPr>
      <w:color w:val="0000FF"/>
      <w:u w:val="single"/>
    </w:rPr>
  </w:style>
  <w:style w:type="paragraph" w:styleId="lfej">
    <w:name w:val="header"/>
    <w:basedOn w:val="Norml"/>
    <w:link w:val="lfejChar"/>
    <w:semiHidden/>
    <w:unhideWhenUsed/>
    <w:rsid w:val="00D23B3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D23B33"/>
    <w:rPr>
      <w:rFonts w:eastAsia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23B33"/>
    <w:pPr>
      <w:jc w:val="center"/>
    </w:pPr>
    <w:rPr>
      <w:rFonts w:ascii="Arial" w:hAnsi="Arial"/>
      <w:b/>
    </w:rPr>
  </w:style>
  <w:style w:type="character" w:customStyle="1" w:styleId="CmChar">
    <w:name w:val="Cím Char"/>
    <w:basedOn w:val="Bekezdsalapbettpusa"/>
    <w:link w:val="Cm"/>
    <w:rsid w:val="00D23B33"/>
    <w:rPr>
      <w:rFonts w:ascii="Arial" w:eastAsia="Times New Roman" w:hAnsi="Arial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D23B3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D23B33"/>
    <w:rPr>
      <w:rFonts w:eastAsia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1459</Words>
  <Characters>10068</Characters>
  <Application>Microsoft Office Word</Application>
  <DocSecurity>0</DocSecurity>
  <Lines>83</Lines>
  <Paragraphs>23</Paragraphs>
  <ScaleCrop>false</ScaleCrop>
  <Company>.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DobronyiA</dc:creator>
  <cp:keywords/>
  <dc:description/>
  <cp:lastModifiedBy>KissI</cp:lastModifiedBy>
  <cp:revision>3</cp:revision>
  <cp:lastPrinted>2013-04-10T13:57:00Z</cp:lastPrinted>
  <dcterms:created xsi:type="dcterms:W3CDTF">2013-04-10T06:51:00Z</dcterms:created>
  <dcterms:modified xsi:type="dcterms:W3CDTF">2013-04-10T14:04:00Z</dcterms:modified>
</cp:coreProperties>
</file>